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13" w:rsidRPr="00D4791F" w:rsidRDefault="00625B13" w:rsidP="00582399">
      <w:pPr>
        <w:pStyle w:val="2"/>
        <w:spacing w:after="0"/>
        <w:ind w:left="0"/>
        <w:jc w:val="center"/>
        <w:rPr>
          <w:b/>
          <w:bCs/>
        </w:rPr>
      </w:pPr>
      <w:r w:rsidRPr="00D4791F">
        <w:rPr>
          <w:b/>
          <w:bCs/>
        </w:rPr>
        <w:t>Тезисы лекций</w:t>
      </w:r>
    </w:p>
    <w:p w:rsidR="00625B13" w:rsidRPr="00D4791F" w:rsidRDefault="00625B13" w:rsidP="00582399">
      <w:pPr>
        <w:shd w:val="clear" w:color="auto" w:fill="FFFFFF"/>
        <w:ind w:firstLine="14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>Тема 1 Предмет и метод административного права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Цель: - </w:t>
      </w:r>
      <w:r w:rsidRPr="00D4791F">
        <w:rPr>
          <w:rFonts w:ascii="Times New Roman" w:hAnsi="Times New Roman" w:cs="Times New Roman"/>
          <w:sz w:val="24"/>
          <w:szCs w:val="24"/>
        </w:rPr>
        <w:t xml:space="preserve">обозначить особое значение изучения административного права на </w:t>
      </w:r>
      <w:r w:rsidRPr="00D4791F">
        <w:rPr>
          <w:rFonts w:ascii="Times New Roman" w:hAnsi="Times New Roman" w:cs="Times New Roman"/>
          <w:sz w:val="24"/>
          <w:szCs w:val="24"/>
        </w:rPr>
        <w:tab/>
        <w:t>современном этапе. Усвоить предмет, метод, источники административного права, выделить основные виды административно-правовых отношений.</w:t>
      </w:r>
    </w:p>
    <w:p w:rsidR="00625B13" w:rsidRPr="00D4791F" w:rsidRDefault="00625B13" w:rsidP="00625B13">
      <w:pPr>
        <w:pStyle w:val="2"/>
        <w:spacing w:after="0"/>
        <w:ind w:left="0" w:firstLine="708"/>
        <w:jc w:val="both"/>
        <w:rPr>
          <w:b/>
          <w:bCs/>
        </w:rPr>
      </w:pPr>
      <w:r w:rsidRPr="00D4791F">
        <w:rPr>
          <w:b/>
          <w:bCs/>
        </w:rPr>
        <w:t>План:</w:t>
      </w:r>
    </w:p>
    <w:p w:rsidR="00625B13" w:rsidRPr="00D4791F" w:rsidRDefault="00625B13" w:rsidP="00625B13">
      <w:pPr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1 Круг общественных отношений, регулируемых административным правом</w:t>
      </w:r>
    </w:p>
    <w:p w:rsidR="00625B13" w:rsidRPr="00D4791F" w:rsidRDefault="00625B13" w:rsidP="00625B13">
      <w:pPr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2 Метод административного права</w:t>
      </w:r>
    </w:p>
    <w:p w:rsidR="00625B13" w:rsidRPr="00D4791F" w:rsidRDefault="00625B13" w:rsidP="00625B13">
      <w:pPr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3 Административно-правовые нормы: понятие, структура</w:t>
      </w:r>
    </w:p>
    <w:p w:rsidR="00625B13" w:rsidRPr="00D4791F" w:rsidRDefault="00625B13" w:rsidP="00625B13">
      <w:pPr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4 Источники административного права</w:t>
      </w:r>
    </w:p>
    <w:p w:rsidR="00625B13" w:rsidRPr="00D4791F" w:rsidRDefault="00625B13" w:rsidP="00625B13">
      <w:pPr>
        <w:pStyle w:val="2"/>
        <w:spacing w:after="0"/>
        <w:ind w:left="0"/>
        <w:jc w:val="both"/>
        <w:rPr>
          <w:b/>
          <w:bCs/>
        </w:rPr>
      </w:pPr>
      <w:r w:rsidRPr="00D4791F">
        <w:t>5 Административно-правовые отношения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D4791F">
        <w:rPr>
          <w:rFonts w:ascii="Times New Roman" w:hAnsi="Times New Roman" w:cs="Times New Roman"/>
          <w:sz w:val="24"/>
          <w:szCs w:val="24"/>
        </w:rPr>
        <w:t xml:space="preserve"> Предметом административного права являются те общественные отношения, которые регулируются его нормами.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Предметом административного права являются правоотношения, возникающие в процессе: организации исполнительно-распорядительных органов; административной деятельности органов исполнительной власти;  административной юрисдикционной деятельности; реализации административной власти судьями; государственно-управленческой деятельности; административной деятельности органов местного самоуправления.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4791F">
        <w:rPr>
          <w:rFonts w:ascii="Times New Roman" w:hAnsi="Times New Roman" w:cs="Times New Roman"/>
          <w:sz w:val="24"/>
          <w:szCs w:val="24"/>
        </w:rPr>
        <w:t>. Административное право использует определенную совокупность правовых средств и способов, регулирующих воздействие своих норм на управленческие отношения, на поведение их участников. Это методы правового регулирования общественных отношений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4791F">
        <w:rPr>
          <w:rFonts w:ascii="Times New Roman" w:hAnsi="Times New Roman" w:cs="Times New Roman"/>
          <w:sz w:val="24"/>
          <w:szCs w:val="24"/>
        </w:rPr>
        <w:t xml:space="preserve">Вместе с предметом они позволяют дать наиболее ёмкую характеристику административного права.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 xml:space="preserve">Данную совокупность составляют: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А) дозволения – предоставление лицам права на свои собственные активные действия;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 xml:space="preserve">   Б) запрещения – требование воздерживаться от совершения действий определенного рода;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 xml:space="preserve">   С) позитивного связывания – возложение на лиц обязанности к должному поведению.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D4791F">
        <w:rPr>
          <w:rFonts w:ascii="Times New Roman" w:hAnsi="Times New Roman" w:cs="Times New Roman"/>
          <w:sz w:val="24"/>
          <w:szCs w:val="24"/>
        </w:rPr>
        <w:t>Административно-правовые нормы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 xml:space="preserve">это правила должного, правомерно дозволенного поведения, устанавливаемые  властными органами государства (законодательными, исполнительными) и регулирующие общественные отношения в сфере исполнительной власти.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Элементы  административно-правовой нормы: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D4791F">
        <w:rPr>
          <w:rFonts w:ascii="Times New Roman" w:hAnsi="Times New Roman" w:cs="Times New Roman"/>
          <w:sz w:val="24"/>
          <w:szCs w:val="24"/>
        </w:rPr>
        <w:t>Гипотеза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>характеристика условий, при которых норма реализуется.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>Диспозиция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>содержание правил поведения.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>Санкция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>последствия за нарушение  правила поведения, предусмотренного нормой.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>Поощрение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 xml:space="preserve">награждение, присвоение почетного звания и другое признание заслуг в выполнении государственного или общественного долга.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2. Классификация  административно-правовых норм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4791F">
        <w:rPr>
          <w:rFonts w:ascii="Times New Roman" w:hAnsi="Times New Roman" w:cs="Times New Roman"/>
          <w:sz w:val="24"/>
          <w:szCs w:val="24"/>
        </w:rPr>
        <w:t xml:space="preserve">Нормы административного  права могут быть классифицированы по различным критериям, в зависимости от которых можно выделить их соответствующие виды.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>По содержанию</w:t>
      </w:r>
      <w:r w:rsidRPr="00D4791F">
        <w:rPr>
          <w:rFonts w:ascii="Times New Roman" w:hAnsi="Times New Roman" w:cs="Times New Roman"/>
          <w:sz w:val="24"/>
          <w:szCs w:val="24"/>
        </w:rPr>
        <w:t xml:space="preserve"> различают материальные и процессуальные нормы административного права.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>По методу воздействия на поведение субъектов</w:t>
      </w:r>
      <w:r w:rsidRPr="00D4791F">
        <w:rPr>
          <w:rFonts w:ascii="Times New Roman" w:hAnsi="Times New Roman" w:cs="Times New Roman"/>
          <w:sz w:val="24"/>
          <w:szCs w:val="24"/>
        </w:rPr>
        <w:t xml:space="preserve"> выделяют </w:t>
      </w:r>
      <w:r w:rsidRPr="00D47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обязывающие, запрещающие и уполномочивающие (дозволительные) </w:t>
      </w:r>
      <w:r w:rsidRPr="00D4791F">
        <w:rPr>
          <w:rFonts w:ascii="Times New Roman" w:hAnsi="Times New Roman" w:cs="Times New Roman"/>
          <w:sz w:val="24"/>
          <w:szCs w:val="24"/>
        </w:rPr>
        <w:t xml:space="preserve">административно-правовые нормы.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 xml:space="preserve"> Помимо обязывающих, запрещающих и уполномочивающих  норм выделяют и </w:t>
      </w:r>
      <w:r w:rsidRPr="00D47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поощрительные </w:t>
      </w:r>
      <w:r w:rsidRPr="00D4791F">
        <w:rPr>
          <w:rFonts w:ascii="Times New Roman" w:hAnsi="Times New Roman" w:cs="Times New Roman"/>
          <w:sz w:val="24"/>
          <w:szCs w:val="24"/>
        </w:rPr>
        <w:t>нормы.</w:t>
      </w:r>
      <w:r w:rsidRPr="00D4791F">
        <w:rPr>
          <w:rFonts w:ascii="Times New Roman" w:hAnsi="Times New Roman" w:cs="Times New Roman"/>
          <w:sz w:val="24"/>
          <w:szCs w:val="24"/>
        </w:rPr>
        <w:tab/>
        <w:t>По целевому назначению выделяют регулятивные и охранительные административно-правовые нормы.</w:t>
      </w:r>
      <w:r w:rsidRPr="00D4791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 xml:space="preserve">Административно-правовые нормы в зависимости от юридической силы делятся на </w:t>
      </w:r>
      <w:r w:rsidRPr="00D47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законодательные </w:t>
      </w:r>
      <w:r w:rsidRPr="00D4791F">
        <w:rPr>
          <w:rFonts w:ascii="Times New Roman" w:hAnsi="Times New Roman" w:cs="Times New Roman"/>
          <w:sz w:val="24"/>
          <w:szCs w:val="24"/>
        </w:rPr>
        <w:t xml:space="preserve">и </w:t>
      </w:r>
      <w:r w:rsidRPr="00D47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подзаконные. </w:t>
      </w:r>
      <w:r w:rsidRPr="00D4791F">
        <w:rPr>
          <w:rFonts w:ascii="Times New Roman" w:hAnsi="Times New Roman" w:cs="Times New Roman"/>
          <w:sz w:val="24"/>
          <w:szCs w:val="24"/>
        </w:rPr>
        <w:t xml:space="preserve">Отнесение норм к одному из указанных видов напрямую зависит от места органа, их издавшего, в иерархии органов государства. </w:t>
      </w:r>
    </w:p>
    <w:p w:rsidR="00625B13" w:rsidRPr="00D4791F" w:rsidRDefault="00625B13" w:rsidP="00625B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 xml:space="preserve"> По пределу действия в пространстве различает нормы общеобязательные, установленные для исполнения всеми субъектами административно-правовых отношений, и внутрисистемные, распространяющие требования на нижестоящие звенья исполнительной власти.</w:t>
      </w:r>
    </w:p>
    <w:p w:rsidR="00625B13" w:rsidRPr="00D4791F" w:rsidRDefault="00625B13" w:rsidP="0058239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r w:rsidRPr="00D4791F">
        <w:rPr>
          <w:rFonts w:ascii="Times New Roman" w:hAnsi="Times New Roman" w:cs="Times New Roman"/>
          <w:sz w:val="24"/>
          <w:szCs w:val="24"/>
        </w:rPr>
        <w:t>Источники административного права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>это правовые формы выражения норм права, регулирующих общественные отношения, складывающиеся в сфере  исполнительно распорядительной  деятельности субъектов административного права. /1, с.15/</w:t>
      </w:r>
    </w:p>
    <w:p w:rsidR="00625B13" w:rsidRPr="00D4791F" w:rsidRDefault="00625B13" w:rsidP="00625B13">
      <w:pPr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ab/>
        <w:t>Виды источников административного права: нормативный акт, международные акты, административный договор</w:t>
      </w:r>
    </w:p>
    <w:p w:rsidR="00625B13" w:rsidRPr="00D4791F" w:rsidRDefault="00625B13" w:rsidP="005823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D4791F">
        <w:rPr>
          <w:rFonts w:ascii="Times New Roman" w:hAnsi="Times New Roman" w:cs="Times New Roman"/>
          <w:sz w:val="24"/>
          <w:szCs w:val="24"/>
        </w:rPr>
        <w:t>Административно-правовые отношения</w:t>
      </w:r>
      <w:r w:rsidRPr="00D4791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4791F">
        <w:rPr>
          <w:rFonts w:ascii="Times New Roman" w:hAnsi="Times New Roman" w:cs="Times New Roman"/>
          <w:sz w:val="24"/>
          <w:szCs w:val="24"/>
        </w:rPr>
        <w:t>это урегулированные нормами административного права общественные отношения в сфере государственного управления.</w:t>
      </w:r>
    </w:p>
    <w:p w:rsidR="00625B13" w:rsidRPr="00D4791F" w:rsidRDefault="00625B13" w:rsidP="00625B1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25B13" w:rsidRPr="00D4791F" w:rsidRDefault="00625B13" w:rsidP="00625B13">
      <w:pPr>
        <w:pStyle w:val="2"/>
        <w:spacing w:after="0"/>
        <w:ind w:left="0" w:firstLine="708"/>
        <w:jc w:val="both"/>
        <w:rPr>
          <w:b/>
          <w:bCs/>
        </w:rPr>
      </w:pPr>
    </w:p>
    <w:p w:rsidR="00582399" w:rsidRPr="00D4791F" w:rsidRDefault="00625B13" w:rsidP="00582399">
      <w:pPr>
        <w:pStyle w:val="2"/>
        <w:spacing w:after="0"/>
        <w:ind w:left="0" w:firstLine="708"/>
        <w:jc w:val="both"/>
        <w:rPr>
          <w:b/>
          <w:bCs/>
        </w:rPr>
      </w:pPr>
      <w:r w:rsidRPr="00D4791F">
        <w:rPr>
          <w:b/>
          <w:bCs/>
        </w:rPr>
        <w:t>Контрольные вопросы</w:t>
      </w:r>
    </w:p>
    <w:p w:rsidR="00625B13" w:rsidRPr="00D4791F" w:rsidRDefault="00625B13" w:rsidP="00582399">
      <w:pPr>
        <w:pStyle w:val="2"/>
        <w:numPr>
          <w:ilvl w:val="0"/>
          <w:numId w:val="2"/>
        </w:numPr>
        <w:spacing w:after="0"/>
        <w:jc w:val="both"/>
        <w:rPr>
          <w:b/>
          <w:bCs/>
        </w:rPr>
      </w:pPr>
      <w:r w:rsidRPr="00D4791F">
        <w:lastRenderedPageBreak/>
        <w:t>В чем состоит особенность административного права как отрасли публичного права?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left" w:pos="0"/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Дайте характеристику административного права как отрасли права и как науки.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left" w:pos="0"/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Раскройте содержание предмета и методов административного права.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left" w:pos="0"/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Дайте характеристику источникам административного права.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left" w:pos="0"/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Виды источников административного права.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left" w:pos="0"/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В чем отличие нормативного правового акта от административного договора?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Понятие и содержание административно-правовых отношений.</w:t>
      </w:r>
    </w:p>
    <w:p w:rsidR="00625B13" w:rsidRPr="00D4791F" w:rsidRDefault="00625B13" w:rsidP="00582399">
      <w:pPr>
        <w:widowControl w:val="0"/>
        <w:numPr>
          <w:ilvl w:val="0"/>
          <w:numId w:val="2"/>
        </w:numPr>
        <w:tabs>
          <w:tab w:val="num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91F">
        <w:rPr>
          <w:rFonts w:ascii="Times New Roman" w:hAnsi="Times New Roman" w:cs="Times New Roman"/>
          <w:sz w:val="24"/>
          <w:szCs w:val="24"/>
        </w:rPr>
        <w:t>Структура административно-правовых отношений.</w:t>
      </w:r>
    </w:p>
    <w:p w:rsidR="00625B13" w:rsidRPr="00D4791F" w:rsidRDefault="00625B13" w:rsidP="00625B13">
      <w:pPr>
        <w:shd w:val="clear" w:color="auto" w:fill="FFFFFF"/>
        <w:ind w:hanging="1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25B13" w:rsidRPr="00D4791F" w:rsidRDefault="00625B13" w:rsidP="00625B13">
      <w:pPr>
        <w:pStyle w:val="2"/>
        <w:spacing w:after="0"/>
        <w:ind w:left="0" w:firstLine="708"/>
        <w:jc w:val="both"/>
        <w:rPr>
          <w:b/>
          <w:bCs/>
        </w:rPr>
      </w:pPr>
    </w:p>
    <w:p w:rsidR="00625B13" w:rsidRPr="00D4791F" w:rsidRDefault="00625B13" w:rsidP="00625B13">
      <w:pPr>
        <w:pStyle w:val="2"/>
        <w:spacing w:after="0"/>
        <w:ind w:left="0" w:firstLine="708"/>
        <w:jc w:val="both"/>
        <w:rPr>
          <w:b/>
          <w:bCs/>
        </w:rPr>
      </w:pPr>
    </w:p>
    <w:p w:rsidR="00625B13" w:rsidRPr="00D4791F" w:rsidRDefault="00625B13" w:rsidP="00625B13">
      <w:pPr>
        <w:ind w:firstLine="567"/>
        <w:jc w:val="both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D4791F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D4791F">
        <w:rPr>
          <w:rFonts w:ascii="Times New Roman" w:hAnsi="Times New Roman" w:cs="Times New Roman"/>
          <w:sz w:val="24"/>
          <w:szCs w:val="24"/>
        </w:rPr>
        <w:t xml:space="preserve"> 1  с.5-35;3;4;5;6;12</w:t>
      </w:r>
    </w:p>
    <w:p w:rsidR="0038701B" w:rsidRPr="00D4791F" w:rsidRDefault="0038701B" w:rsidP="00625B1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8701B" w:rsidRPr="00D4791F" w:rsidSect="00AA6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90ED2"/>
    <w:multiLevelType w:val="hybridMultilevel"/>
    <w:tmpl w:val="70E4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3051F"/>
    <w:multiLevelType w:val="hybridMultilevel"/>
    <w:tmpl w:val="97400E0C"/>
    <w:lvl w:ilvl="0" w:tplc="B4D83242">
      <w:start w:val="1"/>
      <w:numFmt w:val="decimal"/>
      <w:lvlText w:val="%1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5B13"/>
    <w:rsid w:val="0038701B"/>
    <w:rsid w:val="00582399"/>
    <w:rsid w:val="00625B13"/>
    <w:rsid w:val="00AA6252"/>
    <w:rsid w:val="00D4791F"/>
    <w:rsid w:val="00ED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25B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25B1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2012-10-17T07:28:00Z</dcterms:created>
  <dcterms:modified xsi:type="dcterms:W3CDTF">2012-10-19T04:19:00Z</dcterms:modified>
</cp:coreProperties>
</file>